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003" w:rsidRDefault="00134003" w:rsidP="00134003">
      <w:pPr>
        <w:pStyle w:val="NormalWeb"/>
        <w:spacing w:line="360" w:lineRule="atLeast"/>
        <w:jc w:val="both"/>
        <w:rPr>
          <w:rFonts w:ascii="Georgia" w:hAnsi="Georgia"/>
          <w:color w:val="333333"/>
        </w:rPr>
      </w:pPr>
      <w:r>
        <w:rPr>
          <w:rFonts w:ascii="Georgia" w:hAnsi="Georgia"/>
          <w:color w:val="333333"/>
        </w:rPr>
        <w:t>Dès lors que la résidence des enfants est alternée la Caisse d'Allocation Familiale doit partager les allocations y compris celle versée pour l'éducation de l'enfant handicapé AEEH.</w:t>
      </w:r>
    </w:p>
    <w:p w:rsidR="00134003" w:rsidRDefault="00134003" w:rsidP="00134003">
      <w:pPr>
        <w:pStyle w:val="NormalWeb"/>
        <w:spacing w:line="360" w:lineRule="atLeast"/>
        <w:jc w:val="both"/>
        <w:rPr>
          <w:rFonts w:ascii="Georgia" w:hAnsi="Georgia"/>
          <w:color w:val="333333"/>
        </w:rPr>
      </w:pPr>
      <w:r>
        <w:rPr>
          <w:rFonts w:ascii="Georgia" w:hAnsi="Georgia"/>
          <w:color w:val="333333"/>
        </w:rPr>
        <w:t>Voir en ce sens l'arrêt de cassation de la décision d'appel de Paris qui jugeait à tort que l'allocation d'éducation pour l'enfant handicapé ne pouvait pas être partagée.</w:t>
      </w:r>
    </w:p>
    <w:p w:rsidR="00134003" w:rsidRDefault="00134003" w:rsidP="00134003">
      <w:pPr>
        <w:pStyle w:val="NormalWeb"/>
        <w:spacing w:line="360" w:lineRule="atLeast"/>
        <w:jc w:val="both"/>
        <w:rPr>
          <w:rFonts w:ascii="Georgia" w:hAnsi="Georgia"/>
          <w:color w:val="333333"/>
        </w:rPr>
      </w:pPr>
      <w:proofErr w:type="spellStart"/>
      <w:r>
        <w:rPr>
          <w:rFonts w:ascii="Georgia" w:hAnsi="Georgia"/>
          <w:color w:val="333333"/>
        </w:rPr>
        <w:t>Cf</w:t>
      </w:r>
      <w:proofErr w:type="spellEnd"/>
      <w:r>
        <w:rPr>
          <w:rFonts w:ascii="Georgia" w:hAnsi="Georgia"/>
          <w:color w:val="333333"/>
        </w:rPr>
        <w:t xml:space="preserve"> arrêt Cour de Cassation du jeudi 16 juin 2016 pourvoir 15-21893</w:t>
      </w:r>
    </w:p>
    <w:p w:rsidR="00134003" w:rsidRDefault="00134003" w:rsidP="00134003">
      <w:pPr>
        <w:pStyle w:val="NormalWeb"/>
        <w:spacing w:line="360" w:lineRule="atLeast"/>
        <w:jc w:val="both"/>
        <w:rPr>
          <w:rFonts w:ascii="Georgia" w:hAnsi="Georgia"/>
          <w:color w:val="333333"/>
        </w:rPr>
      </w:pPr>
      <w:r>
        <w:rPr>
          <w:rFonts w:ascii="Georgia" w:hAnsi="Georgia"/>
          <w:color w:val="333333"/>
        </w:rPr>
        <w:t xml:space="preserve">Dans ce cas présenté devant la Cour de Cassation, et dans  le cadre d'une garde alternée </w:t>
      </w:r>
      <w:proofErr w:type="gramStart"/>
      <w:r>
        <w:rPr>
          <w:rFonts w:ascii="Georgia" w:hAnsi="Georgia"/>
          <w:color w:val="333333"/>
        </w:rPr>
        <w:t>( résidence</w:t>
      </w:r>
      <w:proofErr w:type="gramEnd"/>
      <w:r>
        <w:rPr>
          <w:rFonts w:ascii="Georgia" w:hAnsi="Georgia"/>
          <w:color w:val="333333"/>
        </w:rPr>
        <w:t xml:space="preserve"> en alternance au domicile de chacun des parents) les allocations familiales ont été versées par moitié à chacun des parents, la caisse a refusé le partage de l'allocation d'éducation de l'enfant handicapé perçue pour l'un des enfants.</w:t>
      </w:r>
    </w:p>
    <w:p w:rsidR="00134003" w:rsidRDefault="00134003" w:rsidP="00134003">
      <w:pPr>
        <w:pStyle w:val="NormalWeb"/>
        <w:spacing w:line="360" w:lineRule="atLeast"/>
        <w:jc w:val="both"/>
        <w:rPr>
          <w:rFonts w:ascii="Georgia" w:hAnsi="Georgia"/>
          <w:color w:val="333333"/>
        </w:rPr>
      </w:pPr>
      <w:r>
        <w:rPr>
          <w:rFonts w:ascii="Georgia" w:hAnsi="Georgia"/>
          <w:color w:val="333333"/>
        </w:rPr>
        <w:t>La Cour de Cassation  sanctionne la Cour d'appel de Paris.</w:t>
      </w:r>
    </w:p>
    <w:p w:rsidR="00134003" w:rsidRDefault="00134003" w:rsidP="00134003">
      <w:pPr>
        <w:pStyle w:val="NormalWeb"/>
        <w:spacing w:line="360" w:lineRule="atLeast"/>
        <w:jc w:val="both"/>
        <w:rPr>
          <w:rFonts w:ascii="Georgia" w:hAnsi="Georgia"/>
          <w:color w:val="333333"/>
        </w:rPr>
      </w:pPr>
      <w:r>
        <w:rPr>
          <w:rStyle w:val="lev"/>
          <w:rFonts w:ascii="Georgia" w:hAnsi="Georgia"/>
          <w:color w:val="333333"/>
        </w:rPr>
        <w:t>Le père a droit à la moitié de l'allocation d'éducation pour enfant handicapé.</w:t>
      </w:r>
    </w:p>
    <w:p w:rsidR="00134003" w:rsidRDefault="00134003" w:rsidP="00134003">
      <w:pPr>
        <w:pStyle w:val="NormalWeb"/>
        <w:spacing w:line="360" w:lineRule="atLeast"/>
        <w:jc w:val="both"/>
        <w:rPr>
          <w:rFonts w:ascii="Georgia" w:hAnsi="Georgia"/>
          <w:color w:val="333333"/>
        </w:rPr>
      </w:pPr>
      <w:proofErr w:type="gramStart"/>
      <w:r>
        <w:rPr>
          <w:rFonts w:ascii="Georgia" w:hAnsi="Georgia"/>
          <w:color w:val="333333"/>
        </w:rPr>
        <w:t>articles</w:t>
      </w:r>
      <w:proofErr w:type="gramEnd"/>
      <w:r>
        <w:rPr>
          <w:rFonts w:ascii="Georgia" w:hAnsi="Georgia"/>
          <w:color w:val="333333"/>
        </w:rPr>
        <w:t xml:space="preserve"> L. 513-1 et R. 513-1 du code de la sécurité sociale</w:t>
      </w:r>
    </w:p>
    <w:p w:rsidR="004A6EDD" w:rsidRDefault="004A6EDD">
      <w:bookmarkStart w:id="0" w:name="_GoBack"/>
      <w:bookmarkEnd w:id="0"/>
    </w:p>
    <w:sectPr w:rsidR="004A6E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003"/>
    <w:rsid w:val="00134003"/>
    <w:rsid w:val="004A6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340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13400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340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1340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769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CVF</dc:creator>
  <cp:lastModifiedBy>CVF</cp:lastModifiedBy>
  <cp:revision>1</cp:revision>
  <dcterms:created xsi:type="dcterms:W3CDTF">2016-07-11T06:44:00Z</dcterms:created>
  <dcterms:modified xsi:type="dcterms:W3CDTF">2016-07-11T06:45:00Z</dcterms:modified>
</cp:coreProperties>
</file>